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39" w:rsidRDefault="00270539" w:rsidP="002705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3C6CC7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3C6CC7">
        <w:rPr>
          <w:rFonts w:ascii="Corbel" w:hAnsi="Corbel"/>
          <w:bCs/>
          <w:i/>
        </w:rPr>
        <w:t>25</w:t>
      </w:r>
      <w:bookmarkStart w:id="0" w:name="_GoBack"/>
      <w:bookmarkEnd w:id="0"/>
    </w:p>
    <w:p w:rsidR="0005253A" w:rsidRDefault="0005253A" w:rsidP="00270539">
      <w:pPr>
        <w:spacing w:line="240" w:lineRule="auto"/>
        <w:jc w:val="right"/>
        <w:rPr>
          <w:rFonts w:ascii="Corbel" w:hAnsi="Corbel"/>
          <w:bCs/>
          <w:i/>
        </w:rPr>
      </w:pPr>
    </w:p>
    <w:p w:rsidR="00270539" w:rsidRDefault="00270539" w:rsidP="00270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75AC6" w:rsidRDefault="00270539" w:rsidP="00B75AC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C2052">
        <w:rPr>
          <w:rFonts w:ascii="Corbel" w:hAnsi="Corbel"/>
          <w:i/>
          <w:smallCaps/>
          <w:sz w:val="24"/>
          <w:szCs w:val="24"/>
        </w:rPr>
        <w:t>2025-2028</w:t>
      </w:r>
    </w:p>
    <w:p w:rsidR="00270539" w:rsidRDefault="00270539" w:rsidP="002705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9C2052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9C2052">
        <w:rPr>
          <w:rFonts w:ascii="Corbel" w:hAnsi="Corbel"/>
          <w:sz w:val="20"/>
          <w:szCs w:val="20"/>
        </w:rPr>
        <w:t>6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6"/>
      </w:tblGrid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B270F1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B270F1">
              <w:rPr>
                <w:rFonts w:ascii="Corbel" w:hAnsi="Corbel"/>
                <w:sz w:val="24"/>
                <w:szCs w:val="24"/>
              </w:rPr>
              <w:t xml:space="preserve">Prawne podstawy pracy opiekuńczo- wychowawczej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9C2052" w:rsidRDefault="009C205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9C205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</w:t>
            </w:r>
            <w:r w:rsidR="00504847">
              <w:rPr>
                <w:rFonts w:ascii="Corbel" w:hAnsi="Corbel"/>
                <w:b w:val="0"/>
                <w:sz w:val="24"/>
                <w:szCs w:val="24"/>
              </w:rPr>
              <w:t>jalność: Pedagogika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Wychowawcza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5D07D4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tacjonarna 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/ II semestr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  <w:r w:rsidR="006C0A5E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6C0A5E" w:rsidRPr="006C0A5E">
              <w:rPr>
                <w:rFonts w:ascii="Corbel" w:hAnsi="Corbel"/>
                <w:b w:val="0"/>
                <w:sz w:val="22"/>
              </w:rPr>
              <w:t>dr Ewa Bonusiak</w:t>
            </w: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27053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324126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2029"/>
      </w:tblGrid>
      <w:tr w:rsidR="00270539" w:rsidTr="0009778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70539" w:rsidTr="0009778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5D07D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70539" w:rsidRDefault="00270539" w:rsidP="002705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70539" w:rsidRPr="00504847" w:rsidRDefault="00504847" w:rsidP="00504847">
      <w:pPr>
        <w:rPr>
          <w:rFonts w:cstheme="minorHAnsi"/>
          <w:smallCaps/>
        </w:rPr>
      </w:pPr>
      <w:r>
        <w:rPr>
          <w:rFonts w:eastAsia="MS Gothic" w:cstheme="minorHAnsi"/>
        </w:rPr>
        <w:t xml:space="preserve">X </w:t>
      </w:r>
      <w:r>
        <w:t>zajęcia realizowane z wykorzystaniem metod i technik kształcenia na odległość</w:t>
      </w:r>
    </w:p>
    <w:p w:rsidR="00270539" w:rsidRDefault="00270539" w:rsidP="000977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270539" w:rsidRPr="0009778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Egzamin </w:t>
      </w: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hanging="425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8"/>
      </w:tblGrid>
      <w:tr w:rsidR="00270539" w:rsidTr="00097789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pedagogiki, psychologii, socjologii.</w:t>
            </w:r>
          </w:p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70539" w:rsidRDefault="00270539" w:rsidP="002705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9072"/>
      </w:tblGrid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09778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Uzyskanie</w:t>
            </w:r>
            <w:r w:rsidR="00270539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przez studenta wiedzy obejmującej swym zakresem przedmiotowym treść przepisów prawnych dotyczących opieki i wychowania w Polsce.</w:t>
            </w:r>
          </w:p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umiejętności interpretacji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kompetencji w zakresie podejmowania działań w sferze opieki</w:t>
            </w:r>
            <w:r w:rsidR="00097789">
              <w:rPr>
                <w:rFonts w:ascii="Corbel" w:hAnsi="Corbel"/>
                <w:b w:val="0"/>
                <w:sz w:val="24"/>
                <w:szCs w:val="24"/>
                <w:lang w:eastAsia="en-US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i wychowania adekwatnych do litery prawa.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70539" w:rsidRDefault="00270539" w:rsidP="002705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3"/>
        <w:gridCol w:w="6662"/>
        <w:gridCol w:w="1843"/>
      </w:tblGrid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 w:rsidR="0009778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 cele, funkcje, strukturę oraz prawne podstawy funkcjonowania systemu oświaty w Polsce, w tym instytucje istotne z perspektywy optymalnego funkcjonowania dziecka w różnych obszarach życia społecznego: edukacyjne, wychowawcze, opiekuńcze, kulturowe i pomocowe.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KW_11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prawne i normy etyczne dotyczące różnych sfer działalności pedagogicznej.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KW_13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Sformułuje procedury stosowane w realizacji typowych zadań w różnych obszarach działalności pedagogicznej, wynikających z indywidualnych przedsięwzięć dotyczących stosowania prawa.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KW_15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umiejętnie przepisy prawa w podejmowanych przez siebie działaniach, wynikających z realizacji roli zawodowej, zidentyfikuje pojawiające się w związku z tym dylematy prawne i etyczne oraz przewidzi prawne skutki owej aktywności.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prawne i etyczne problemy związane z prowadzoną działalnością pedagogiczną -własną i innych.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17334" w:rsidRDefault="00617334" w:rsidP="002705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70539" w:rsidRDefault="00270539" w:rsidP="002705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70539" w:rsidRDefault="00270539" w:rsidP="002705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6"/>
      </w:tblGrid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rPr>
          <w:cantSplit/>
          <w:trHeight w:val="1134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1.Zagadnienia wprowadzające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Prawo cywilne: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podmiotowość prawna jednostki i wynikające z niej prawa podmiotowe bezwzględne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(dobra osobiste w rozumieniu przepisów art. 23 k. c. i 24.kc.) oraz obowiązki;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-zdolność do czynności prawnych i jej zróżnicowanie.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na gruncie doktryny prawa: definicja, komponenty, dynamika 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(nawiązanie, zmiana treści, ustanie, wygaśnięcie).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Rodzina, współczesna: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Ujęcie rodziny w doktrynie prawa rodzinnego i kodeksu rodzinnego i opiekuńczego: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definicja rodziny w doktrynie prawa;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małżeństwo jako fundament rodziny (małżeństwo jako specyficzny stosunek  </w:t>
            </w:r>
          </w:p>
          <w:p w:rsidR="00270539" w:rsidRDefault="00617334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70539">
              <w:rPr>
                <w:rFonts w:ascii="Corbel" w:hAnsi="Corbel"/>
                <w:sz w:val="24"/>
                <w:szCs w:val="24"/>
              </w:rPr>
              <w:t>odzinno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 xml:space="preserve">prawny, zdolność do czynności prawnej nawiązania owego stosunku prawnego, małżeństwo jak podstawa normatywnie określonego wzoru kulturowego rodziny egalitarnej w kontekście wzajemnych obowiązków, treść stosunku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prawnego małżeństwa (katalog obowiązków/praw).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dysfunkcyjne - rozwód, separacja (przyczyny i skutki) a   sytuacja dziecka.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B.Kohabitacja  jako alternatywna forma życia rodzinnego we współczesnym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społeczeństwie na gruncie socjologii: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-istota;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status prawny mężczyzny w kontekście władzy rodzicielskiej- uznanie ojcostwa,  </w:t>
            </w:r>
          </w:p>
          <w:p w:rsidR="00270539" w:rsidRPr="00857345" w:rsidRDefault="00270539" w:rsidP="00857345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ustalenie ojcostwa (przesłanki formalnoprawne, procedura,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.   3. A. Władza rodzicielska, jako normatywnie określony wzór kulturowy stosunków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rodzic- dziecko: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obojga rodziców w sferze realizacji przez nich obowiązków/praw wobec osoby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dziecka;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treść stosunku prawnego władzy rodzicielskiej i jego imperatywno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atrybutywny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charakter; (obowiązki rodzica wobec dziecka, dziecka względem rodzica, wzajemne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ich obowiązki   względem siebie), prawo do godności i szacunku jako paradygmat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owych stosunków;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-małoletni rodzice, a prawo do opieki.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Rodzice dysfunkcyjni, a kodeks rodzinny i opiekuńczy: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zawieszenie  władzy rodzicielskiej</w:t>
            </w:r>
            <w:r w:rsidR="00617334">
              <w:rPr>
                <w:rFonts w:ascii="Corbel" w:hAnsi="Corbel"/>
                <w:sz w:val="24"/>
                <w:szCs w:val="24"/>
              </w:rPr>
              <w:t>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pozbawienie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 </w:t>
            </w:r>
            <w:r>
              <w:rPr>
                <w:rFonts w:ascii="Corbel" w:hAnsi="Corbel"/>
                <w:sz w:val="24"/>
                <w:szCs w:val="24"/>
              </w:rPr>
              <w:t xml:space="preserve">  (istota, przesłanki,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A. Adopcja, jako stosunek rodzinno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 - zróżnicowanie owej instytucji: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stosunku adopcji   i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całkowita;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pełna rozwiązywalna;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niepełna rozwiązywalna;</w:t>
            </w:r>
          </w:p>
          <w:p w:rsidR="00617334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zagraniczna</w:t>
            </w:r>
            <w:r w:rsidR="00617334">
              <w:rPr>
                <w:rFonts w:ascii="Corbel" w:hAnsi="Corbel"/>
                <w:sz w:val="24"/>
                <w:szCs w:val="24"/>
              </w:rPr>
              <w:t>.</w:t>
            </w:r>
          </w:p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Procedura adopcyjna.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5. Stosunek prawny opieki: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Dziecko w sytuacji wymagającej opieki ze strony państwa, jako organizacji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społeczeństwa :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prawo do opieki ,jako prawo podmiotowe małoletnieg0;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-wymogi formalno-prawne względem jego osoby, jako podopiecznego,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zasady dotyczące zastosowania owej instytucji wobec dziecka   w państwie polskim;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opiekun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gradacja osób/ instytucji legitymizowanych do sprawowania opieki;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treść owego stosunku prawnego  (katalog wzajemnych obowiązków/praw) 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wygaśnięcie stosunku prawnego i jego ustanie (na wniosek opiekuna; z urzędu).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opieki wobec osoby całkowicie ubezwłasnowolnionej 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 Stosunek prawny cywilnoprawnej kurateli jako przejaw instytucjonalnego wsparcia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osób niesamodzielnych ,    z perspektywy ich       funkcjonowania w obrocie prawnym 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wymagających w związku z tym pomocy: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kuratela dla osoby częściowo ubezwłasnowolnionej;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-kuratela dla osoby niepełnosprawnej.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Zagadnienia o charakterze szczególnym: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Prawa dziecka w Konwencji o Prawach Dziecka;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 Rodzina przeżywająca trudności opiekuńczo – wychowawcze, a formy jej wsparcia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przewidziane w ustawie o wspieraniu rodziny i systemie pieczy zastępczej -zagadnienia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podstawowe: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 rodziną;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placówki wsparcia dziennego;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-rodzina wspierająca;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rodzina zastępcza [spokrewniona, niezawodowa, zawodowa (pogotowie rodzinne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, rodzina specjalistyczna, rodzinny dom dziecka);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-placówki opiekuńczo -wychowawcze i ich zróżnicowanie.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Młodzież zagrożona nieprzystosowaniem społecznym, nieprzystosowana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społecznie lub zdemoralizowana, a prawo –analiza przepisów ustawy o postępowaniu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w sprawach nieletnich (zakres podmiotowy i przedmiotowy; środki wychowawcze;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terapeutyczne, poprawcze);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Przemoc w rodzinie a prawo: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 przemoc jako delikt cywilny w kontekście prawa cywilnego (naruszenie dóbr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osobistych z art.23 k.c.);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przemoc jako przestępstwo z perspektywy prawa karnego (przeciwko: życiu i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zdrowiu, wolności; wolności seksualnej i obyczajności; rodzinie i opiece);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-ustawa o przeciwdziałaniu przemocy w rodzinie, jako przejaw prewencji ze strony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państwa, jako organizacji społeczeństwa 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Szkoła jako zakład z perspektywy prawa administracyjnego.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 szkoła jako ogniwo systemu oświaty: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zadania i funkcje, wynikające z przepisów prawa oświatowego;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obowiązki nauczyciela;</w:t>
            </w:r>
          </w:p>
          <w:p w:rsidR="00270539" w:rsidRPr="00857345" w:rsidRDefault="00270539" w:rsidP="00857345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pedagog szkolny.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Pr="00857345" w:rsidRDefault="00270539" w:rsidP="0085734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9.Poradnia psychologiczno- pedagogiczna – jej zadania i funkcje.</w:t>
            </w:r>
          </w:p>
        </w:tc>
      </w:tr>
    </w:tbl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Pr="0005253A" w:rsidRDefault="00270539" w:rsidP="0027053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  <w:r w:rsidR="00B07F5C">
        <w:rPr>
          <w:rFonts w:ascii="Corbel" w:hAnsi="Corbel"/>
          <w:sz w:val="24"/>
          <w:szCs w:val="24"/>
        </w:rPr>
        <w:t xml:space="preserve"> - </w:t>
      </w:r>
      <w:r w:rsidR="00B07F5C" w:rsidRPr="0005253A">
        <w:rPr>
          <w:rFonts w:ascii="Corbel" w:hAnsi="Corbel"/>
          <w:b/>
          <w:bCs/>
          <w:sz w:val="24"/>
          <w:szCs w:val="24"/>
        </w:rPr>
        <w:t>nie dotyczy</w:t>
      </w:r>
    </w:p>
    <w:p w:rsidR="00270539" w:rsidRDefault="00270539" w:rsidP="002705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 w:rsidR="00B07F5C">
        <w:rPr>
          <w:rFonts w:ascii="Corbel" w:hAnsi="Corbel"/>
          <w:smallCaps w:val="0"/>
          <w:szCs w:val="24"/>
        </w:rPr>
        <w:t>: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problemowy, analiza tekstów aktów prawnych, dyskusja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7"/>
        <w:gridCol w:w="5028"/>
        <w:gridCol w:w="2786"/>
      </w:tblGrid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DYSKUSJA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Uzyskanie przez studenta pozytywnej oceny z egzaminu</w:t>
            </w:r>
            <w:r w:rsidR="00DB5E20">
              <w:rPr>
                <w:rFonts w:ascii="Corbel" w:hAnsi="Corbel"/>
                <w:sz w:val="24"/>
                <w:szCs w:val="24"/>
              </w:rPr>
              <w:t xml:space="preserve"> ustnego</w:t>
            </w:r>
            <w:r w:rsidRPr="00310D95">
              <w:rPr>
                <w:rFonts w:ascii="Corbel" w:hAnsi="Corbel"/>
                <w:sz w:val="24"/>
                <w:szCs w:val="24"/>
              </w:rPr>
              <w:t>: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50 proc.  do 60proc.- ocena-  dostateczny 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60 proc. do 70 proc.- ocena dostateczny plus 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-powyżej70proc. do 80 proc. -ocena- dobry;</w:t>
            </w:r>
          </w:p>
          <w:p w:rsidR="00D41061" w:rsidRPr="00310D95" w:rsidRDefault="00D41061" w:rsidP="003824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</w:t>
            </w:r>
            <w:r>
              <w:rPr>
                <w:rFonts w:ascii="Corbel" w:hAnsi="Corbel"/>
                <w:sz w:val="24"/>
                <w:szCs w:val="24"/>
              </w:rPr>
              <w:t xml:space="preserve"> 80 proc. </w:t>
            </w:r>
            <w:r w:rsidRPr="00310D95">
              <w:rPr>
                <w:rFonts w:ascii="Corbel" w:hAnsi="Corbel"/>
                <w:sz w:val="24"/>
                <w:szCs w:val="24"/>
              </w:rPr>
              <w:t>do 90 proc.- ocena- dobry plus;</w:t>
            </w:r>
          </w:p>
          <w:p w:rsidR="0038247E" w:rsidRPr="0038247E" w:rsidRDefault="00D41061" w:rsidP="0038247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10D95">
              <w:rPr>
                <w:rFonts w:ascii="Corbel" w:hAnsi="Corbel"/>
                <w:szCs w:val="24"/>
              </w:rPr>
              <w:t>-powyżej90 proc</w:t>
            </w:r>
            <w:r>
              <w:rPr>
                <w:rFonts w:ascii="Corbel" w:hAnsi="Corbel"/>
                <w:szCs w:val="24"/>
              </w:rPr>
              <w:t>.</w:t>
            </w:r>
            <w:r w:rsidRPr="00310D95">
              <w:rPr>
                <w:rFonts w:ascii="Corbel" w:hAnsi="Corbel"/>
                <w:szCs w:val="24"/>
              </w:rPr>
              <w:t xml:space="preserve"> do 100 proc- ocena -bardzo dobry.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3827"/>
      </w:tblGrid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</w:t>
            </w:r>
            <w:r w:rsidR="00B07F5C">
              <w:rPr>
                <w:rFonts w:ascii="Corbel" w:hAnsi="Corbel"/>
                <w:b/>
                <w:sz w:val="24"/>
                <w:szCs w:val="24"/>
              </w:rPr>
              <w:br/>
            </w:r>
            <w:r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5D07D4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egzaminie)                                 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57345" w:rsidRDefault="00857345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57345" w:rsidRDefault="00857345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A5D81">
              <w:rPr>
                <w:rFonts w:ascii="Corbel" w:hAnsi="Corbel"/>
                <w:sz w:val="24"/>
                <w:szCs w:val="24"/>
              </w:rPr>
              <w:t>przygotowanie do zajęć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857345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857345" w:rsidP="008573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4"/>
        <w:gridCol w:w="5557"/>
      </w:tblGrid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9C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413F6" w:rsidRDefault="003413F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kodeks rodzinny i opiekuńczy z 25 lutego 1964 roku (tekst ujednolicony -Dz.U. 2023 r. ,poz.2809);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2.Smyczyński T.,Andrzejewski M, Prawo rodzinne i opiekuńcze z testami on-line, Wydawnictwo C.H. Beck , Warszawa 2024;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3.Kodeks rodzinny i opiekuńczy. Komentarz, ( red.  Pietrzykowski  K.), Wydawnictwo Wolters Kluwer, Warszawa 2023;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4. Ustawa o wspieraniu rodziny i systemie pieczy zastępczej(tekst ujednolicony  Dz.U.2024 r. , poz.177)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5.Nitecki S, Wilk K. ,Wspieranie rodziny  i system pieczy zastępczej. Komentarz Wydawnictwo Wolters Kluwer, Warszawa 2024;</w:t>
            </w:r>
          </w:p>
          <w:p w:rsidR="00270539" w:rsidRDefault="007C7CCC" w:rsidP="007C7CCC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310D95">
              <w:rPr>
                <w:rFonts w:ascii="Corbel" w:hAnsi="Corbel"/>
                <w:szCs w:val="24"/>
              </w:rPr>
              <w:t>6.Obwieszczenie Ministra Edukacji  i Nauki z dnia 25 lipca 2023 roku w sprawie ogłosz</w:t>
            </w:r>
            <w:r w:rsidR="00904DBA">
              <w:rPr>
                <w:rFonts w:ascii="Corbel" w:hAnsi="Corbel"/>
                <w:szCs w:val="24"/>
              </w:rPr>
              <w:t>enia jednolitego tekstu rozporzą</w:t>
            </w:r>
            <w:r w:rsidRPr="00310D95">
              <w:rPr>
                <w:rFonts w:ascii="Corbel" w:hAnsi="Corbel"/>
                <w:szCs w:val="24"/>
              </w:rPr>
              <w:t>dzenia w sprawie zasad organizacji i udzielania pomocy psychologiczno-pedagogicznej w publicznych przedszkolach ,szkołach i placówkach</w:t>
            </w:r>
            <w:r w:rsidR="00904DBA">
              <w:rPr>
                <w:rFonts w:ascii="Corbel" w:hAnsi="Corbel"/>
                <w:szCs w:val="24"/>
              </w:rPr>
              <w:t xml:space="preserve">                    (</w:t>
            </w:r>
            <w:r w:rsidRPr="00310D95">
              <w:rPr>
                <w:rFonts w:ascii="Corbel" w:hAnsi="Corbel"/>
                <w:szCs w:val="24"/>
              </w:rPr>
              <w:t xml:space="preserve"> Dz.U.2023 r., poz.1798).</w:t>
            </w:r>
          </w:p>
          <w:p w:rsidR="007C7CCC" w:rsidRPr="00857345" w:rsidRDefault="007C7CCC" w:rsidP="007C7CC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B07F5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D059C" w:rsidRDefault="00DD059C" w:rsidP="00B07F5C">
            <w:pPr>
              <w:pStyle w:val="Punktygwne"/>
              <w:spacing w:before="0" w:after="0" w:line="256" w:lineRule="auto"/>
              <w:rPr>
                <w:rFonts w:ascii="Corbel" w:eastAsia="SimSun" w:hAnsi="Corbel"/>
                <w:b w:val="0"/>
                <w:smallCaps w:val="0"/>
                <w:szCs w:val="24"/>
              </w:rPr>
            </w:pP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z dnia 23 kwietnia 1964 roku kodeks cywilny ( tekst ujednolicony -Dz.U. 2024 r.,poz.1061)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 Ustawa z dnia 6 czerwca 1997 roku kodeks karny, .  (tekst ujednolicony  -Dz.  U.2024, poz.17 – stan prawny do12 lutego 2025);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3.Ustawa z dnia 26 stycznia1982 roku Karta Nauczyciela(tekst ujednolicony (Dz.U. 2024 r. poz. 986);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>Ustawa z dnia 29 lipca 2005 roku o przeciwdziałaniu przemocy domowej (tekst ujednolicony -Dz.U. 2024, poz. 424);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5.Ustawa z dnia  9 czerwca 2022 roku o wspieraniu i resocjalizacji  nieletnich (tekst ujednolicony -Dz.U. 2024 poz. 978);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6. Rozporządzenie Ministra Edukacji Narodowej z dnia  1 lutego 2013 roku w sprawie szczegółowych zasad działania publicznych poradni psychologiczno-pedagogicznych, w tym poradni specjalistycznych (tekst ujednolicony-Dz.U.2023 r. , poz.2499)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7.Rozporządzenie Ministra Edukacji Narodowej z dnia  7 września 2017 roku w sprawie orzeczeń wydawanych przez zespoły orzekające działające w publicznych poradniach psychologiczno-pedagogicznych (tekst ujednolicony -Dz. U. 2023r. , poz.2061);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lastRenderedPageBreak/>
              <w:t>8.Obwieszczenie Ministra Edukacji Narodowej z dnia 9 lipca 2020 roku w sprawie warunków organizowania, kształcenia, wychowania i opieki dla dzieci i młodzieży niepełnosprawnych, niedostosowanych społecznie i zagrożonych niedostosowaniem społecznym (tekst ujednolicony -Dz.U.2020 r., poz.1309)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9.Rozporzadzenie Ministra Edukacji i Nauki  z dnia 30 marca 2023 roku w sprawienie których publicznych placówek oświaty( tekst ujednolicony  – Dz.U. 2023 r.  poz.651) 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10.Rozporządzenie Ministra Edukacji Narodowej z 25 maja 2018 r.  w sprawie warunków i sposobu organizowania przez publiczne przedszkola, szkoły i placówki krajoznawstwa i turystyki (Dz. U 2018 r., poz.1055) 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11.Kujan P, Wybrane elementy pracy kuratora sądowego do </w:t>
            </w:r>
            <w:r>
              <w:rPr>
                <w:rFonts w:ascii="Corbel" w:hAnsi="Corbel"/>
                <w:bCs/>
                <w:sz w:val="24"/>
                <w:szCs w:val="24"/>
              </w:rPr>
              <w:t>spraw rodzinnych  i nieletnich, „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Cs/>
                <w:sz w:val="24"/>
                <w:szCs w:val="24"/>
              </w:rPr>
              <w:t>oblemy Opiekuńczo- Wychowawcze”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, 2020 r.,nr3, s.:18- 29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12.Markowska-Gos E.,  Kohabitacja  we współczesnym społeczeństwie polskim - wybór czy konieczność? Analiza  socjologiczno-prawna , w: „Kultura-Przemiany-Edukacja. Myśl  o wychowaniu. </w:t>
            </w:r>
            <w:r w:rsidRPr="00504847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Teorie  i zastosowanie edukacyjne” „Culture-Changes-Education , The  thoughtupbringing. Theries and  educationaluse”, t. VIII, (red. 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R. Pelczar, Z. Frączek, P. Juśko, P. Karaś, H. Sommer), Wydawnictwo Uniwersytetu  Rzeszowskiego, Rzeszów 2020, s. 106-132;</w:t>
            </w:r>
          </w:p>
          <w:p w:rsidR="007C7CCC" w:rsidRPr="00310D95" w:rsidRDefault="007C7CCC" w:rsidP="007C7C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>13.Konwencja o Prawach dziecka (Dz. U. 1991 r.  Nr. 120, poz. 526).</w:t>
            </w:r>
          </w:p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31A02" w:rsidRDefault="00931A02"/>
    <w:sectPr w:rsidR="00931A02" w:rsidSect="00BA3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758" w:rsidRDefault="00373758" w:rsidP="00270539">
      <w:pPr>
        <w:spacing w:after="0" w:line="240" w:lineRule="auto"/>
      </w:pPr>
      <w:r>
        <w:separator/>
      </w:r>
    </w:p>
  </w:endnote>
  <w:endnote w:type="continuationSeparator" w:id="1">
    <w:p w:rsidR="00373758" w:rsidRDefault="00373758" w:rsidP="0027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758" w:rsidRDefault="00373758" w:rsidP="00270539">
      <w:pPr>
        <w:spacing w:after="0" w:line="240" w:lineRule="auto"/>
      </w:pPr>
      <w:r>
        <w:separator/>
      </w:r>
    </w:p>
  </w:footnote>
  <w:footnote w:type="continuationSeparator" w:id="1">
    <w:p w:rsidR="00373758" w:rsidRDefault="00373758" w:rsidP="00270539">
      <w:pPr>
        <w:spacing w:after="0" w:line="240" w:lineRule="auto"/>
      </w:pPr>
      <w:r>
        <w:continuationSeparator/>
      </w:r>
    </w:p>
  </w:footnote>
  <w:footnote w:id="2">
    <w:p w:rsidR="00270539" w:rsidRDefault="00270539" w:rsidP="002705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2D7530"/>
    <w:multiLevelType w:val="hybridMultilevel"/>
    <w:tmpl w:val="3496EADA"/>
    <w:lvl w:ilvl="0" w:tplc="AF665F36">
      <w:start w:val="2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A02"/>
    <w:rsid w:val="0005253A"/>
    <w:rsid w:val="000559AB"/>
    <w:rsid w:val="00097789"/>
    <w:rsid w:val="000F144A"/>
    <w:rsid w:val="00113878"/>
    <w:rsid w:val="00270539"/>
    <w:rsid w:val="00324126"/>
    <w:rsid w:val="003413F6"/>
    <w:rsid w:val="00373758"/>
    <w:rsid w:val="0038247E"/>
    <w:rsid w:val="00390319"/>
    <w:rsid w:val="003C6CC7"/>
    <w:rsid w:val="0040322E"/>
    <w:rsid w:val="004677AA"/>
    <w:rsid w:val="00490138"/>
    <w:rsid w:val="004E590D"/>
    <w:rsid w:val="00504847"/>
    <w:rsid w:val="00521BEA"/>
    <w:rsid w:val="005979F0"/>
    <w:rsid w:val="005D07D4"/>
    <w:rsid w:val="00613559"/>
    <w:rsid w:val="00617334"/>
    <w:rsid w:val="00676A8B"/>
    <w:rsid w:val="006976AF"/>
    <w:rsid w:val="006C0A5E"/>
    <w:rsid w:val="00706638"/>
    <w:rsid w:val="007C7CCC"/>
    <w:rsid w:val="0083199D"/>
    <w:rsid w:val="00856500"/>
    <w:rsid w:val="00857345"/>
    <w:rsid w:val="008F60E4"/>
    <w:rsid w:val="00904DBA"/>
    <w:rsid w:val="00931A02"/>
    <w:rsid w:val="009C2052"/>
    <w:rsid w:val="00A24914"/>
    <w:rsid w:val="00B0133B"/>
    <w:rsid w:val="00B07F5C"/>
    <w:rsid w:val="00B270F1"/>
    <w:rsid w:val="00B74FD4"/>
    <w:rsid w:val="00B750E5"/>
    <w:rsid w:val="00B75AC6"/>
    <w:rsid w:val="00B87442"/>
    <w:rsid w:val="00BA3911"/>
    <w:rsid w:val="00BB6C6E"/>
    <w:rsid w:val="00D048E2"/>
    <w:rsid w:val="00D10E1C"/>
    <w:rsid w:val="00D41061"/>
    <w:rsid w:val="00DB5E20"/>
    <w:rsid w:val="00DD059C"/>
    <w:rsid w:val="00DE1EF0"/>
    <w:rsid w:val="00E63922"/>
    <w:rsid w:val="00FA433C"/>
    <w:rsid w:val="00FC6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1810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Maria Łukaszek</cp:lastModifiedBy>
  <cp:revision>15</cp:revision>
  <dcterms:created xsi:type="dcterms:W3CDTF">2024-09-18T07:55:00Z</dcterms:created>
  <dcterms:modified xsi:type="dcterms:W3CDTF">2025-10-04T18:09:00Z</dcterms:modified>
</cp:coreProperties>
</file>